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0EB" w:rsidRDefault="00A645C0">
      <w:pPr>
        <w:spacing w:after="223" w:line="259" w:lineRule="auto"/>
        <w:ind w:left="24" w:right="9"/>
        <w:jc w:val="center"/>
      </w:pPr>
      <w:r>
        <w:rPr>
          <w:b/>
          <w:sz w:val="28"/>
          <w:u w:val="single" w:color="000000"/>
        </w:rPr>
        <w:t>ESCUELA DE EDUCACIÓN SECUNDARIA ORIENTADA Nro. 404</w:t>
      </w:r>
      <w:r>
        <w:rPr>
          <w:b/>
          <w:sz w:val="28"/>
        </w:rPr>
        <w:t xml:space="preserve"> </w:t>
      </w:r>
    </w:p>
    <w:p w:rsidR="003850EB" w:rsidRDefault="00A645C0">
      <w:pPr>
        <w:spacing w:line="259" w:lineRule="auto"/>
        <w:ind w:left="24"/>
        <w:jc w:val="center"/>
      </w:pPr>
      <w:r>
        <w:rPr>
          <w:b/>
          <w:sz w:val="28"/>
          <w:u w:val="single" w:color="000000"/>
        </w:rPr>
        <w:t>Dr. Lisandro de la Torre</w:t>
      </w:r>
      <w:r>
        <w:rPr>
          <w:b/>
          <w:sz w:val="28"/>
        </w:rPr>
        <w:t xml:space="preserve"> </w:t>
      </w:r>
    </w:p>
    <w:p w:rsidR="003850EB" w:rsidRDefault="00A645C0">
      <w:pPr>
        <w:spacing w:line="259" w:lineRule="auto"/>
        <w:ind w:left="2" w:firstLine="0"/>
        <w:jc w:val="center"/>
      </w:pPr>
      <w:r>
        <w:rPr>
          <w:b/>
          <w:sz w:val="28"/>
        </w:rPr>
        <w:t xml:space="preserve">PROGRAMA DE EXAMEN </w:t>
      </w:r>
    </w:p>
    <w:p w:rsidR="003850EB" w:rsidRDefault="00A645C0">
      <w:pPr>
        <w:spacing w:line="259" w:lineRule="auto"/>
        <w:ind w:left="0" w:firstLine="0"/>
      </w:pPr>
      <w:r>
        <w:rPr>
          <w:sz w:val="28"/>
        </w:rPr>
        <w:t xml:space="preserve"> </w:t>
      </w:r>
    </w:p>
    <w:p w:rsidR="003850EB" w:rsidRDefault="00A645C0" w:rsidP="00FF16B5">
      <w:pPr>
        <w:spacing w:line="259" w:lineRule="auto"/>
        <w:ind w:left="-5"/>
      </w:pPr>
      <w:r>
        <w:rPr>
          <w:sz w:val="28"/>
          <w:u w:val="single" w:color="000000"/>
        </w:rPr>
        <w:t>ORIENTACIÓN:</w:t>
      </w:r>
      <w:r>
        <w:rPr>
          <w:sz w:val="28"/>
        </w:rPr>
        <w:t xml:space="preserve"> Ciclo Básico </w:t>
      </w:r>
      <w:r w:rsidR="00FF16B5">
        <w:t xml:space="preserve"> </w:t>
      </w:r>
      <w:r>
        <w:rPr>
          <w:sz w:val="28"/>
          <w:u w:val="single" w:color="000000"/>
        </w:rPr>
        <w:t>DOCENTE:</w:t>
      </w:r>
      <w:r>
        <w:rPr>
          <w:sz w:val="28"/>
        </w:rPr>
        <w:t xml:space="preserve"> </w:t>
      </w:r>
      <w:r w:rsidR="0016016C">
        <w:rPr>
          <w:sz w:val="28"/>
        </w:rPr>
        <w:t xml:space="preserve">Díaz Valeria </w:t>
      </w:r>
    </w:p>
    <w:p w:rsidR="003850EB" w:rsidRDefault="00A645C0">
      <w:pPr>
        <w:spacing w:line="259" w:lineRule="auto"/>
        <w:ind w:left="-5"/>
      </w:pPr>
      <w:r>
        <w:rPr>
          <w:sz w:val="28"/>
          <w:u w:val="single" w:color="000000"/>
        </w:rPr>
        <w:t>ESPACIO</w:t>
      </w:r>
      <w:r>
        <w:rPr>
          <w:sz w:val="28"/>
        </w:rPr>
        <w:t xml:space="preserve">: Taller de Economía y Administración </w:t>
      </w:r>
    </w:p>
    <w:p w:rsidR="003850EB" w:rsidRDefault="00A645C0">
      <w:pPr>
        <w:spacing w:line="259" w:lineRule="auto"/>
        <w:ind w:left="-5"/>
      </w:pPr>
      <w:r>
        <w:rPr>
          <w:sz w:val="28"/>
          <w:u w:val="single" w:color="000000"/>
        </w:rPr>
        <w:t>CURSO/División</w:t>
      </w:r>
      <w:r>
        <w:rPr>
          <w:sz w:val="28"/>
        </w:rPr>
        <w:t xml:space="preserve">: 1° A </w:t>
      </w:r>
    </w:p>
    <w:p w:rsidR="003850EB" w:rsidRDefault="00A645C0">
      <w:pPr>
        <w:spacing w:after="187" w:line="259" w:lineRule="auto"/>
        <w:ind w:left="-5"/>
      </w:pPr>
      <w:r>
        <w:rPr>
          <w:sz w:val="28"/>
          <w:u w:val="single" w:color="000000"/>
        </w:rPr>
        <w:t>CICLO LECTIVO</w:t>
      </w:r>
      <w:r>
        <w:rPr>
          <w:sz w:val="28"/>
        </w:rPr>
        <w:t>: 202</w:t>
      </w:r>
      <w:r w:rsidR="006E20E4">
        <w:rPr>
          <w:sz w:val="28"/>
        </w:rPr>
        <w:t>4</w:t>
      </w:r>
    </w:p>
    <w:p w:rsidR="003850EB" w:rsidRDefault="00A645C0">
      <w:pPr>
        <w:spacing w:after="324" w:line="259" w:lineRule="auto"/>
        <w:ind w:left="0" w:firstLine="0"/>
      </w:pPr>
      <w:r>
        <w:rPr>
          <w:b/>
          <w:u w:val="single" w:color="000000"/>
        </w:rPr>
        <w:t>CONTENIDOS</w:t>
      </w:r>
      <w:r>
        <w:rPr>
          <w:b/>
        </w:rPr>
        <w:t xml:space="preserve"> </w:t>
      </w:r>
    </w:p>
    <w:p w:rsidR="003850EB" w:rsidRDefault="00A645C0" w:rsidP="006E20E4">
      <w:pPr>
        <w:pStyle w:val="Ttulo1"/>
        <w:ind w:left="-5"/>
      </w:pPr>
      <w:r>
        <w:rPr>
          <w:i/>
          <w:u w:val="single" w:color="000000"/>
        </w:rPr>
        <w:t xml:space="preserve">Eje Temático I: </w:t>
      </w:r>
      <w:r>
        <w:rPr>
          <w:i/>
        </w:rPr>
        <w:t xml:space="preserve"> </w:t>
      </w:r>
      <w:r>
        <w:t>“Necesidades del Hombre”</w:t>
      </w:r>
      <w:r>
        <w:rPr>
          <w:i/>
        </w:rPr>
        <w:t xml:space="preserve"> </w:t>
      </w:r>
    </w:p>
    <w:p w:rsidR="006E20E4" w:rsidRPr="006E20E4" w:rsidRDefault="00A645C0">
      <w:pPr>
        <w:numPr>
          <w:ilvl w:val="0"/>
          <w:numId w:val="1"/>
        </w:numPr>
        <w:spacing w:after="155"/>
        <w:ind w:hanging="360"/>
      </w:pPr>
      <w:r>
        <w:t xml:space="preserve">Necesidades: Concepto. Clases. Bienes. </w:t>
      </w:r>
      <w:r w:rsidR="002C4A9C">
        <w:t xml:space="preserve">Clasificación. </w:t>
      </w:r>
      <w:r>
        <w:t xml:space="preserve">Actividad Económica. Sectores de la Economía </w:t>
      </w:r>
    </w:p>
    <w:p w:rsidR="003850EB" w:rsidRDefault="00A645C0">
      <w:pPr>
        <w:numPr>
          <w:ilvl w:val="0"/>
          <w:numId w:val="1"/>
        </w:numPr>
        <w:spacing w:after="155"/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Organizaciones: Definición. Características. </w:t>
      </w:r>
      <w:r w:rsidR="00B438DD">
        <w:t xml:space="preserve">Clasificación: sin fin de lucro, con fin de lucro. </w:t>
      </w:r>
      <w:r w:rsidR="00A633D1">
        <w:t>Empresas</w:t>
      </w:r>
      <w:r w:rsidR="00720BBE">
        <w:t xml:space="preserve"> </w:t>
      </w:r>
    </w:p>
    <w:p w:rsidR="003850EB" w:rsidRDefault="00A645C0">
      <w:pPr>
        <w:numPr>
          <w:ilvl w:val="0"/>
          <w:numId w:val="1"/>
        </w:numPr>
        <w:spacing w:after="121"/>
        <w:ind w:hanging="360"/>
      </w:pPr>
      <w:r>
        <w:t xml:space="preserve">El problema económico de la escasez.   </w:t>
      </w:r>
    </w:p>
    <w:p w:rsidR="003850EB" w:rsidRDefault="00A645C0" w:rsidP="001002AB">
      <w:pPr>
        <w:spacing w:after="320" w:line="259" w:lineRule="auto"/>
        <w:ind w:left="0" w:firstLine="0"/>
      </w:pPr>
      <w:r>
        <w:t xml:space="preserve"> </w:t>
      </w:r>
      <w:r>
        <w:rPr>
          <w:i/>
          <w:u w:val="single" w:color="000000"/>
        </w:rPr>
        <w:t xml:space="preserve">Eje Temático II: </w:t>
      </w:r>
      <w:r>
        <w:t xml:space="preserve">“El mundo de las organizaciones” </w:t>
      </w:r>
    </w:p>
    <w:p w:rsidR="003850EB" w:rsidRDefault="00A645C0">
      <w:pPr>
        <w:numPr>
          <w:ilvl w:val="0"/>
          <w:numId w:val="2"/>
        </w:numPr>
        <w:spacing w:after="39" w:line="361" w:lineRule="auto"/>
        <w:ind w:left="762" w:hanging="416"/>
      </w:pPr>
      <w:r>
        <w:t xml:space="preserve">Organizaciones: Concepto. Clasificación. Las organizaciones y su impacto económico, social y ambiental. Factores internos y externos que la condicionan. </w:t>
      </w:r>
      <w:r w:rsidR="0014728B">
        <w:t>Pirámide organizacional. Cultura organizacional.</w:t>
      </w:r>
    </w:p>
    <w:p w:rsidR="003850EB" w:rsidRDefault="00A645C0">
      <w:pPr>
        <w:numPr>
          <w:ilvl w:val="0"/>
          <w:numId w:val="2"/>
        </w:numPr>
        <w:ind w:left="762" w:hanging="416"/>
      </w:pPr>
      <w:r>
        <w:t xml:space="preserve">Investigación de las Organizaciones.  </w:t>
      </w:r>
    </w:p>
    <w:p w:rsidR="003850EB" w:rsidRDefault="00A645C0" w:rsidP="001002AB">
      <w:pPr>
        <w:spacing w:after="220" w:line="259" w:lineRule="auto"/>
      </w:pPr>
      <w:r>
        <w:rPr>
          <w:i/>
          <w:u w:val="single" w:color="000000"/>
        </w:rPr>
        <w:t xml:space="preserve">Eje Temático III:  </w:t>
      </w:r>
      <w:r>
        <w:t xml:space="preserve">“Formas de obtener recursos económicos en la actualidad”  </w:t>
      </w:r>
    </w:p>
    <w:p w:rsidR="003850EB" w:rsidRDefault="00A645C0">
      <w:pPr>
        <w:numPr>
          <w:ilvl w:val="0"/>
          <w:numId w:val="3"/>
        </w:numPr>
        <w:spacing w:after="35" w:line="361" w:lineRule="auto"/>
        <w:ind w:hanging="360"/>
      </w:pPr>
      <w:r>
        <w:t xml:space="preserve">Operaciones básicas de las Organizaciones: transacciones comerciales. Reconocimiento de derechos y obligaciones. </w:t>
      </w:r>
    </w:p>
    <w:p w:rsidR="003850EB" w:rsidRDefault="00A645C0">
      <w:pPr>
        <w:numPr>
          <w:ilvl w:val="0"/>
          <w:numId w:val="3"/>
        </w:numPr>
        <w:spacing w:after="158"/>
        <w:ind w:hanging="360"/>
      </w:pPr>
      <w:r>
        <w:t xml:space="preserve">Documentos comerciales. Importancia.  </w:t>
      </w:r>
    </w:p>
    <w:p w:rsidR="003850EB" w:rsidRDefault="00A645C0">
      <w:pPr>
        <w:numPr>
          <w:ilvl w:val="0"/>
          <w:numId w:val="3"/>
        </w:numPr>
        <w:spacing w:line="361" w:lineRule="auto"/>
        <w:ind w:hanging="360"/>
      </w:pPr>
      <w:r>
        <w:t xml:space="preserve">Taller de simulación: confección, identificación e interpretación de documentos comerciales (Remito, Factura, Recibo). </w:t>
      </w:r>
    </w:p>
    <w:p w:rsidR="003850EB" w:rsidRDefault="00A645C0">
      <w:pPr>
        <w:spacing w:after="127" w:line="259" w:lineRule="auto"/>
        <w:ind w:left="361" w:firstLine="0"/>
      </w:pPr>
      <w:r>
        <w:t xml:space="preserve"> </w:t>
      </w:r>
    </w:p>
    <w:p w:rsidR="003850EB" w:rsidRDefault="00A645C0">
      <w:pPr>
        <w:spacing w:after="220" w:line="259" w:lineRule="auto"/>
        <w:ind w:left="0" w:firstLine="0"/>
      </w:pPr>
      <w:r>
        <w:rPr>
          <w:u w:val="single" w:color="000000"/>
        </w:rPr>
        <w:t>BIBLIOGRAFIA PARA EL ALUMNO.</w:t>
      </w:r>
      <w:r>
        <w:t xml:space="preserve"> </w:t>
      </w:r>
    </w:p>
    <w:p w:rsidR="003850EB" w:rsidRDefault="00A645C0">
      <w:pPr>
        <w:spacing w:after="200" w:line="259" w:lineRule="auto"/>
        <w:ind w:left="0" w:firstLine="0"/>
      </w:pPr>
      <w:r>
        <w:rPr>
          <w:i/>
        </w:rPr>
        <w:t xml:space="preserve">Taller de Economía y Administración de </w:t>
      </w:r>
      <w:proofErr w:type="spellStart"/>
      <w:r>
        <w:rPr>
          <w:i/>
        </w:rPr>
        <w:t>Angrizani</w:t>
      </w:r>
      <w:proofErr w:type="spellEnd"/>
      <w:r>
        <w:rPr>
          <w:i/>
        </w:rPr>
        <w:t xml:space="preserve">- </w:t>
      </w:r>
      <w:proofErr w:type="spellStart"/>
      <w:r>
        <w:rPr>
          <w:i/>
        </w:rPr>
        <w:t>Lopéz</w:t>
      </w:r>
      <w:proofErr w:type="spellEnd"/>
      <w:r>
        <w:t xml:space="preserve"> </w:t>
      </w:r>
    </w:p>
    <w:p w:rsidR="003850EB" w:rsidRDefault="00A645C0">
      <w:pPr>
        <w:spacing w:line="259" w:lineRule="auto"/>
        <w:ind w:left="0" w:firstLine="0"/>
      </w:pPr>
      <w:r>
        <w:rPr>
          <w:sz w:val="22"/>
        </w:rPr>
        <w:t xml:space="preserve"> </w:t>
      </w:r>
    </w:p>
    <w:sectPr w:rsidR="003850EB">
      <w:pgSz w:w="12240" w:h="15840"/>
      <w:pgMar w:top="1440" w:right="72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7B0"/>
    <w:multiLevelType w:val="hybridMultilevel"/>
    <w:tmpl w:val="FFFFFFFF"/>
    <w:lvl w:ilvl="0" w:tplc="82244480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077BC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62D3E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E9710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8B4E0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C53B2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621F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D81BB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49BB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A312C6"/>
    <w:multiLevelType w:val="hybridMultilevel"/>
    <w:tmpl w:val="FFFFFFFF"/>
    <w:lvl w:ilvl="0" w:tplc="D04451A6">
      <w:start w:val="1"/>
      <w:numFmt w:val="bullet"/>
      <w:lvlText w:val=""/>
      <w:lvlJc w:val="left"/>
      <w:pPr>
        <w:ind w:left="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6D72C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AAD9E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8E95A0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0A528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C2F12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ABC1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E9B0E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C15FA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AC4A33"/>
    <w:multiLevelType w:val="hybridMultilevel"/>
    <w:tmpl w:val="FFFFFFFF"/>
    <w:lvl w:ilvl="0" w:tplc="B7C22044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C6C50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C430E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727E3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433CC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C0D62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8DBAA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044F6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860C0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7596657">
    <w:abstractNumId w:val="0"/>
  </w:num>
  <w:num w:numId="2" w16cid:durableId="521820491">
    <w:abstractNumId w:val="1"/>
  </w:num>
  <w:num w:numId="3" w16cid:durableId="1369451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EB"/>
    <w:rsid w:val="000F2C4D"/>
    <w:rsid w:val="001002AB"/>
    <w:rsid w:val="0014728B"/>
    <w:rsid w:val="0016016C"/>
    <w:rsid w:val="002C4A9C"/>
    <w:rsid w:val="003850EB"/>
    <w:rsid w:val="00662227"/>
    <w:rsid w:val="00683BE3"/>
    <w:rsid w:val="006E20E4"/>
    <w:rsid w:val="00720BBE"/>
    <w:rsid w:val="007C7B91"/>
    <w:rsid w:val="008F113D"/>
    <w:rsid w:val="00A20F57"/>
    <w:rsid w:val="00A54118"/>
    <w:rsid w:val="00A633D1"/>
    <w:rsid w:val="00A645C0"/>
    <w:rsid w:val="00B20B1E"/>
    <w:rsid w:val="00B438DD"/>
    <w:rsid w:val="00D54353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892CD94-AFDE-5F43-88B1-C0E34735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s-AR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3" w:lineRule="auto"/>
      <w:ind w:left="371" w:hanging="10"/>
    </w:pPr>
    <w:rPr>
      <w:rFonts w:ascii="Calibri" w:eastAsia="Calibri" w:hAnsi="Calibri" w:cs="Calibri"/>
      <w:color w:val="000000"/>
      <w:kern w:val="2"/>
      <w:sz w:val="24"/>
      <w:szCs w:val="24"/>
      <w:lang w:val="es-ES" w:eastAsia="es-ES" w:bidi="es-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58" w:line="259" w:lineRule="auto"/>
      <w:ind w:left="10" w:hanging="10"/>
      <w:outlineLvl w:val="0"/>
    </w:pPr>
    <w:rPr>
      <w:rFonts w:ascii="Calibri" w:eastAsia="Calibri" w:hAnsi="Calibri" w:cs="Calibri"/>
      <w:b/>
      <w:color w:val="000000"/>
      <w:kern w:val="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 invitado</cp:lastModifiedBy>
  <cp:revision>2</cp:revision>
  <dcterms:created xsi:type="dcterms:W3CDTF">2024-06-02T21:32:00Z</dcterms:created>
  <dcterms:modified xsi:type="dcterms:W3CDTF">2024-06-02T21:32:00Z</dcterms:modified>
</cp:coreProperties>
</file>